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bCs/>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“诗意宕渠•创意未来”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首届原创诗歌诗词大会整体活动流程</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一、第一场活动“少年新说”</w:t>
      </w:r>
      <w:r>
        <w:rPr>
          <w:rFonts w:hint="eastAsia" w:ascii="仿宋" w:hAnsi="仿宋" w:eastAsia="仿宋" w:cs="仿宋"/>
          <w:sz w:val="32"/>
          <w:szCs w:val="32"/>
        </w:rPr>
        <w:t>（20</w:t>
      </w:r>
      <w:bookmarkStart w:id="0" w:name="_GoBack"/>
      <w:bookmarkEnd w:id="0"/>
      <w:r>
        <w:rPr>
          <w:rFonts w:hint="eastAsia" w:ascii="仿宋" w:hAnsi="仿宋" w:eastAsia="仿宋" w:cs="仿宋"/>
          <w:sz w:val="32"/>
          <w:szCs w:val="32"/>
        </w:rPr>
        <w:t>22年3月上旬至4月下旬）。征稿阶段结束后，根据专家评选评出一、二、三等奖及优秀奖，对获奖作品即时颁发证书和奖金，并进行文艺展演。第一场赛事的青少年获奖作者可参与年度总决赛颁奖晚会的文艺展示活动，但不再现场颁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黑体" w:hAnsi="黑体" w:eastAsia="黑体" w:cs="黑体"/>
          <w:b/>
          <w:bCs/>
          <w:color w:val="auto"/>
          <w:sz w:val="32"/>
          <w:szCs w:val="32"/>
        </w:rPr>
        <w:t>二、第二场活动“巴賨游记”</w:t>
      </w:r>
      <w:r>
        <w:rPr>
          <w:rFonts w:hint="eastAsia" w:ascii="仿宋" w:hAnsi="仿宋" w:eastAsia="仿宋" w:cs="仿宋"/>
          <w:color w:val="auto"/>
          <w:sz w:val="32"/>
          <w:szCs w:val="32"/>
        </w:rPr>
        <w:t>（2022年5月上旬至7月上旬）。征稿阶段结束后，</w:t>
      </w:r>
      <w:r>
        <w:rPr>
          <w:rFonts w:hint="eastAsia" w:ascii="仿宋" w:hAnsi="仿宋" w:eastAsia="仿宋" w:cs="仿宋"/>
          <w:color w:val="auto"/>
          <w:sz w:val="32"/>
          <w:szCs w:val="32"/>
          <w:lang w:eastAsia="zh-CN"/>
        </w:rPr>
        <w:t>根据专家评分</w:t>
      </w:r>
      <w:r>
        <w:rPr>
          <w:rFonts w:hint="eastAsia" w:ascii="仿宋" w:hAnsi="仿宋" w:eastAsia="仿宋" w:cs="仿宋"/>
          <w:color w:val="auto"/>
          <w:sz w:val="32"/>
          <w:szCs w:val="32"/>
        </w:rPr>
        <w:t>选出入围作品</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文艺展演。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黑体" w:hAnsi="黑体" w:eastAsia="黑体" w:cs="黑体"/>
          <w:b/>
          <w:bCs/>
          <w:color w:val="auto"/>
          <w:sz w:val="32"/>
          <w:szCs w:val="32"/>
        </w:rPr>
        <w:t>三、第三场活动“丰收欢歌”</w:t>
      </w:r>
      <w:r>
        <w:rPr>
          <w:rFonts w:hint="eastAsia" w:ascii="仿宋" w:hAnsi="仿宋" w:eastAsia="仿宋" w:cs="仿宋"/>
          <w:color w:val="auto"/>
          <w:sz w:val="32"/>
          <w:szCs w:val="32"/>
        </w:rPr>
        <w:t>（2022年7月中旬至9月下旬）。征稿阶段结束后，</w:t>
      </w:r>
      <w:r>
        <w:rPr>
          <w:rFonts w:hint="eastAsia" w:ascii="仿宋" w:hAnsi="仿宋" w:eastAsia="仿宋" w:cs="仿宋"/>
          <w:color w:val="auto"/>
          <w:sz w:val="32"/>
          <w:szCs w:val="32"/>
          <w:lang w:eastAsia="zh-CN"/>
        </w:rPr>
        <w:t>根据专家评分</w:t>
      </w:r>
      <w:r>
        <w:rPr>
          <w:rFonts w:hint="eastAsia" w:ascii="仿宋" w:hAnsi="仿宋" w:eastAsia="仿宋" w:cs="仿宋"/>
          <w:color w:val="auto"/>
          <w:sz w:val="32"/>
          <w:szCs w:val="32"/>
        </w:rPr>
        <w:t>选出入围作</w:t>
      </w:r>
      <w:r>
        <w:rPr>
          <w:rFonts w:hint="eastAsia" w:ascii="仿宋" w:hAnsi="仿宋" w:eastAsia="仿宋" w:cs="仿宋"/>
          <w:color w:val="auto"/>
          <w:sz w:val="32"/>
          <w:szCs w:val="32"/>
          <w:lang w:eastAsia="zh-CN"/>
        </w:rPr>
        <w:t>品进行</w:t>
      </w:r>
      <w:r>
        <w:rPr>
          <w:rFonts w:hint="eastAsia" w:ascii="仿宋" w:hAnsi="仿宋" w:eastAsia="仿宋" w:cs="仿宋"/>
          <w:color w:val="auto"/>
          <w:sz w:val="32"/>
          <w:szCs w:val="32"/>
        </w:rPr>
        <w:t>文艺展演。同时</w:t>
      </w:r>
      <w:r>
        <w:rPr>
          <w:rFonts w:hint="eastAsia" w:ascii="仿宋" w:hAnsi="仿宋" w:eastAsia="仿宋" w:cs="仿宋"/>
          <w:color w:val="auto"/>
          <w:sz w:val="32"/>
          <w:szCs w:val="32"/>
          <w:lang w:eastAsia="zh-CN"/>
        </w:rPr>
        <w:t>将第二场、第三场活动的入围作品一起</w:t>
      </w:r>
      <w:r>
        <w:rPr>
          <w:rFonts w:hint="eastAsia" w:ascii="仿宋" w:hAnsi="仿宋" w:eastAsia="仿宋" w:cs="仿宋"/>
          <w:color w:val="auto"/>
          <w:sz w:val="32"/>
          <w:szCs w:val="32"/>
        </w:rPr>
        <w:t>进行</w:t>
      </w:r>
      <w:r>
        <w:rPr>
          <w:rFonts w:hint="eastAsia" w:ascii="仿宋" w:hAnsi="仿宋" w:eastAsia="仿宋" w:cs="仿宋"/>
          <w:color w:val="auto"/>
          <w:sz w:val="32"/>
          <w:szCs w:val="32"/>
          <w:lang w:eastAsia="zh-CN"/>
        </w:rPr>
        <w:t>网络公投。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黑体" w:hAnsi="黑体" w:eastAsia="黑体" w:cs="黑体"/>
          <w:b/>
          <w:bCs/>
          <w:color w:val="auto"/>
          <w:sz w:val="32"/>
          <w:szCs w:val="32"/>
        </w:rPr>
        <w:t>四、诗歌诗词进基层行动</w:t>
      </w:r>
      <w:r>
        <w:rPr>
          <w:rFonts w:hint="eastAsia" w:ascii="仿宋" w:hAnsi="仿宋" w:eastAsia="仿宋" w:cs="仿宋"/>
          <w:color w:val="auto"/>
          <w:sz w:val="32"/>
          <w:szCs w:val="32"/>
        </w:rPr>
        <w:t>（2022年10月）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织专业文艺宣传队，集结各阶段入围作品进城市社区、乡镇村社进行文艺展演。同时将优秀诗作与摄影、书法、绘画等作品融为一炉举办文化惠民作品展，丰富人民群众精神文化生活，提高全民审美情趣和文化素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黑体" w:hAnsi="黑体" w:eastAsia="黑体" w:cs="黑体"/>
          <w:b/>
          <w:bCs/>
          <w:color w:val="auto"/>
          <w:sz w:val="32"/>
          <w:szCs w:val="32"/>
        </w:rPr>
        <w:t>五、年度总决赛颁奖晚会</w:t>
      </w:r>
      <w:r>
        <w:rPr>
          <w:rFonts w:hint="eastAsia" w:ascii="仿宋" w:hAnsi="仿宋" w:eastAsia="仿宋" w:cs="仿宋"/>
          <w:color w:val="auto"/>
          <w:sz w:val="32"/>
          <w:szCs w:val="32"/>
        </w:rPr>
        <w:t>（2022年11月）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由专家对入围作品评出一、二、三等奖及优秀奖</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根据网络公投结果在所有入围作品中评出诗歌、诗词人气奖各一名，</w:t>
      </w:r>
      <w:r>
        <w:rPr>
          <w:rFonts w:hint="eastAsia" w:ascii="仿宋" w:hAnsi="仿宋" w:eastAsia="仿宋" w:cs="仿宋"/>
          <w:color w:val="auto"/>
          <w:sz w:val="32"/>
          <w:szCs w:val="32"/>
        </w:rPr>
        <w:t>在年度总决赛颁奖晚会上进行现场颁奖</w:t>
      </w:r>
      <w:r>
        <w:rPr>
          <w:rFonts w:hint="eastAsia" w:ascii="仿宋" w:hAnsi="仿宋" w:eastAsia="仿宋" w:cs="仿宋"/>
          <w:color w:val="auto"/>
          <w:sz w:val="32"/>
          <w:szCs w:val="32"/>
          <w:lang w:eastAsia="zh-CN"/>
        </w:rPr>
        <w:t>，同时遴选部分作品进行</w:t>
      </w:r>
      <w:r>
        <w:rPr>
          <w:rFonts w:hint="eastAsia" w:ascii="仿宋" w:hAnsi="仿宋" w:eastAsia="仿宋" w:cs="仿宋"/>
          <w:color w:val="auto"/>
          <w:sz w:val="32"/>
          <w:szCs w:val="32"/>
        </w:rPr>
        <w:t>文艺展示。用浓浓诗情抒发对祖国、对家乡的热爱，以飞扬诗意向党的二十大胜利召开深情献礼。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9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2022-03-08T09:21:17Z</dcterms:created>
  <dc:creator>Administrator</dc:creator>
  <cp:lastModifiedBy>Administrator</cp:lastModifiedBy>
  <dcterms:modified xsi:type="dcterms:W3CDTF">2022-03-08T09:21:46Z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73B4F89B7CA843CAB1D9414AD0DB4080</vt:lpwstr>
  </property>
</Properties>
</file>